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55" w:rsidRPr="00FB2C55" w:rsidRDefault="00FB2C55" w:rsidP="00FB2C55">
      <w:pPr>
        <w:spacing w:line="480" w:lineRule="auto"/>
        <w:rPr>
          <w:rFonts w:ascii="Arial" w:hAnsi="Arial" w:cs="Arial"/>
          <w:sz w:val="23"/>
          <w:szCs w:val="23"/>
        </w:rPr>
      </w:pPr>
      <w:r w:rsidRPr="00FB2C55">
        <w:rPr>
          <w:rFonts w:ascii="Arial" w:hAnsi="Arial" w:cs="Arial"/>
          <w:sz w:val="23"/>
          <w:szCs w:val="23"/>
        </w:rPr>
        <w:drawing>
          <wp:inline distT="0" distB="0" distL="0" distR="0">
            <wp:extent cx="1362075" cy="1362075"/>
            <wp:effectExtent l="19050" t="0" r="9525" b="0"/>
            <wp:docPr id="2" name="Immagine 1" descr="C:\Users\AA368US\Desktop\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368US\Desktop\nc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55" w:rsidRPr="003501F7" w:rsidRDefault="00FB2C55" w:rsidP="00FB2C55">
      <w:pPr>
        <w:rPr>
          <w:rFonts w:ascii="Arial" w:hAnsi="Arial" w:cs="Arial"/>
        </w:rPr>
      </w:pPr>
      <w:r w:rsidRPr="003501F7">
        <w:rPr>
          <w:rFonts w:ascii="Arial" w:hAnsi="Arial" w:cs="Arial"/>
        </w:rPr>
        <w:t>Al  Sindaco</w:t>
      </w:r>
    </w:p>
    <w:p w:rsidR="00FB2C55" w:rsidRPr="003501F7" w:rsidRDefault="00FB2C55" w:rsidP="00FB2C55">
      <w:pPr>
        <w:rPr>
          <w:rFonts w:ascii="Arial" w:hAnsi="Arial" w:cs="Arial"/>
        </w:rPr>
      </w:pPr>
      <w:r w:rsidRPr="003501F7">
        <w:rPr>
          <w:rFonts w:ascii="Arial" w:hAnsi="Arial" w:cs="Arial"/>
        </w:rPr>
        <w:t>Al  Presidente del consiglio</w:t>
      </w:r>
    </w:p>
    <w:p w:rsidR="00FB2C55" w:rsidRPr="003501F7" w:rsidRDefault="00FB2C55" w:rsidP="00FB2C55">
      <w:pPr>
        <w:rPr>
          <w:rFonts w:ascii="Arial" w:hAnsi="Arial" w:cs="Arial"/>
        </w:rPr>
      </w:pPr>
      <w:r w:rsidRPr="003501F7">
        <w:rPr>
          <w:rFonts w:ascii="Arial" w:hAnsi="Arial" w:cs="Arial"/>
        </w:rPr>
        <w:t>Ai  Consiglieri Comunali</w:t>
      </w:r>
    </w:p>
    <w:p w:rsidR="00FB2C55" w:rsidRPr="003501F7" w:rsidRDefault="00FB2C55" w:rsidP="00FB2C55">
      <w:pPr>
        <w:rPr>
          <w:rFonts w:ascii="Arial" w:hAnsi="Arial" w:cs="Arial"/>
        </w:rPr>
      </w:pPr>
    </w:p>
    <w:p w:rsidR="003263E4" w:rsidRDefault="003263E4" w:rsidP="00FB2C55">
      <w:pPr>
        <w:rPr>
          <w:rFonts w:ascii="Arial" w:hAnsi="Arial" w:cs="Arial"/>
        </w:rPr>
      </w:pPr>
    </w:p>
    <w:p w:rsidR="003263E4" w:rsidRDefault="003263E4" w:rsidP="00FB2C55">
      <w:pPr>
        <w:rPr>
          <w:rFonts w:ascii="Arial" w:hAnsi="Arial" w:cs="Arial"/>
        </w:rPr>
      </w:pPr>
    </w:p>
    <w:p w:rsidR="003263E4" w:rsidRDefault="00FB2C55" w:rsidP="00FB2C55">
      <w:pPr>
        <w:rPr>
          <w:rFonts w:ascii="Arial" w:hAnsi="Arial" w:cs="Arial"/>
        </w:rPr>
      </w:pPr>
      <w:r w:rsidRPr="003501F7">
        <w:rPr>
          <w:rFonts w:ascii="Arial" w:hAnsi="Arial" w:cs="Arial"/>
        </w:rPr>
        <w:t>Imperia, 16 settembre 201</w:t>
      </w:r>
      <w:r w:rsidR="003263E4">
        <w:rPr>
          <w:rFonts w:ascii="Arial" w:hAnsi="Arial" w:cs="Arial"/>
        </w:rPr>
        <w:t>4</w:t>
      </w:r>
    </w:p>
    <w:p w:rsidR="003263E4" w:rsidRDefault="003263E4" w:rsidP="00FB2C55">
      <w:pPr>
        <w:rPr>
          <w:rFonts w:ascii="Arial" w:hAnsi="Arial" w:cs="Arial"/>
        </w:rPr>
      </w:pPr>
    </w:p>
    <w:p w:rsidR="003263E4" w:rsidRDefault="003263E4" w:rsidP="00FB2C55">
      <w:pPr>
        <w:rPr>
          <w:rFonts w:ascii="Arial" w:hAnsi="Arial" w:cs="Arial"/>
        </w:rPr>
      </w:pPr>
    </w:p>
    <w:p w:rsidR="003263E4" w:rsidRDefault="003263E4" w:rsidP="00FB2C55">
      <w:pPr>
        <w:rPr>
          <w:rFonts w:ascii="Arial" w:hAnsi="Arial" w:cs="Arial"/>
        </w:rPr>
      </w:pPr>
    </w:p>
    <w:p w:rsidR="00FB2C55" w:rsidRPr="003501F7" w:rsidRDefault="00FB2C55" w:rsidP="00FB2C55">
      <w:pPr>
        <w:rPr>
          <w:rFonts w:ascii="Arial" w:hAnsi="Arial" w:cs="Arial"/>
        </w:rPr>
      </w:pPr>
      <w:r w:rsidRPr="003501F7">
        <w:rPr>
          <w:rFonts w:ascii="Arial" w:hAnsi="Arial" w:cs="Arial"/>
        </w:rPr>
        <w:t>Oggetto: Mozione problematiche inerenti  Fondazione Carige</w:t>
      </w:r>
    </w:p>
    <w:p w:rsidR="00FB2C55" w:rsidRPr="00FB2C55" w:rsidRDefault="00FB2C55" w:rsidP="00FB2C55">
      <w:pPr>
        <w:spacing w:line="480" w:lineRule="auto"/>
        <w:rPr>
          <w:rFonts w:ascii="Arial" w:hAnsi="Arial" w:cs="Arial"/>
          <w:sz w:val="23"/>
          <w:szCs w:val="23"/>
        </w:rPr>
      </w:pPr>
    </w:p>
    <w:p w:rsidR="00FB2C55" w:rsidRPr="00FB2C55" w:rsidRDefault="00FB2C55" w:rsidP="00FB2C55">
      <w:pPr>
        <w:spacing w:line="480" w:lineRule="auto"/>
        <w:rPr>
          <w:rFonts w:ascii="Arial" w:hAnsi="Arial" w:cs="Arial"/>
          <w:sz w:val="23"/>
          <w:szCs w:val="23"/>
        </w:rPr>
      </w:pPr>
    </w:p>
    <w:p w:rsidR="00FB2C55" w:rsidRPr="003263E4" w:rsidRDefault="00FB2C55" w:rsidP="003263E4">
      <w:pPr>
        <w:spacing w:line="480" w:lineRule="auto"/>
        <w:rPr>
          <w:rFonts w:ascii="Arial" w:hAnsi="Arial" w:cs="Arial"/>
          <w:sz w:val="23"/>
          <w:szCs w:val="23"/>
        </w:rPr>
      </w:pPr>
      <w:r w:rsidRPr="00FB2C55">
        <w:rPr>
          <w:rFonts w:ascii="Arial" w:hAnsi="Arial" w:cs="Arial"/>
          <w:sz w:val="23"/>
          <w:szCs w:val="23"/>
        </w:rPr>
        <w:t xml:space="preserve">PREMESSO </w:t>
      </w:r>
      <w:r w:rsidRPr="00FB2C55">
        <w:rPr>
          <w:rFonts w:ascii="Arial" w:hAnsi="Arial" w:cs="Arial"/>
          <w:sz w:val="23"/>
          <w:szCs w:val="23"/>
        </w:rPr>
        <w:tab/>
        <w:t>che</w:t>
      </w:r>
    </w:p>
    <w:p w:rsidR="00FB2C55" w:rsidRPr="00FB2C55" w:rsidRDefault="00FB2C55" w:rsidP="00FB2C5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</w:rPr>
      </w:pPr>
      <w:r w:rsidRPr="00FB2C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B2C55" w:rsidRPr="00FB2C55" w:rsidRDefault="00FB2C55" w:rsidP="00FB2C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B2C55">
        <w:rPr>
          <w:rFonts w:ascii="Arial" w:hAnsi="Arial" w:cs="Arial"/>
          <w:color w:val="000000"/>
          <w:sz w:val="23"/>
          <w:szCs w:val="23"/>
        </w:rPr>
        <w:t xml:space="preserve">La Fondazione Cassa di Risparmio di Genova e Imperia, trae origine dalla Cassa di Risparmio di Genova e Imperia, ai sensi della legge </w:t>
      </w:r>
      <w:smartTag w:uri="urn:schemas-microsoft-com:office:smarttags" w:element="date">
        <w:smartTagPr>
          <w:attr w:name="Year" w:val="1990"/>
          <w:attr w:name="Day" w:val="30"/>
          <w:attr w:name="Month" w:val="7"/>
          <w:attr w:name="ls" w:val="trans"/>
        </w:smartTagPr>
        <w:r w:rsidRPr="00FB2C55">
          <w:rPr>
            <w:rFonts w:ascii="Arial" w:hAnsi="Arial" w:cs="Arial"/>
            <w:color w:val="000000"/>
            <w:sz w:val="23"/>
            <w:szCs w:val="23"/>
          </w:rPr>
          <w:t>30 luglio 1990</w:t>
        </w:r>
      </w:smartTag>
      <w:r w:rsidRPr="00FB2C55">
        <w:rPr>
          <w:rFonts w:ascii="Arial" w:hAnsi="Arial" w:cs="Arial"/>
          <w:color w:val="000000"/>
          <w:sz w:val="23"/>
          <w:szCs w:val="23"/>
        </w:rPr>
        <w:t xml:space="preserve">, n. 218, e del decreto legislativo </w:t>
      </w:r>
      <w:smartTag w:uri="urn:schemas-microsoft-com:office:smarttags" w:element="date">
        <w:smartTagPr>
          <w:attr w:name="Year" w:val="1990"/>
          <w:attr w:name="Day" w:val="20"/>
          <w:attr w:name="Month" w:val="11"/>
          <w:attr w:name="ls" w:val="trans"/>
        </w:smartTagPr>
        <w:r w:rsidRPr="00FB2C55">
          <w:rPr>
            <w:rFonts w:ascii="Arial" w:hAnsi="Arial" w:cs="Arial"/>
            <w:color w:val="000000"/>
            <w:sz w:val="23"/>
            <w:szCs w:val="23"/>
          </w:rPr>
          <w:t>20 novembre 1990</w:t>
        </w:r>
      </w:smartTag>
      <w:r w:rsidRPr="00FB2C55">
        <w:rPr>
          <w:rFonts w:ascii="Arial" w:hAnsi="Arial" w:cs="Arial"/>
          <w:color w:val="000000"/>
          <w:sz w:val="23"/>
          <w:szCs w:val="23"/>
        </w:rPr>
        <w:t xml:space="preserve">, n. 356. </w:t>
      </w:r>
    </w:p>
    <w:p w:rsidR="00FB2C55" w:rsidRPr="00FB2C55" w:rsidRDefault="00FB2C55" w:rsidP="00FB2C55">
      <w:pPr>
        <w:autoSpaceDE w:val="0"/>
        <w:autoSpaceDN w:val="0"/>
        <w:adjustRightInd w:val="0"/>
        <w:spacing w:line="48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FB2C55" w:rsidRPr="00FB2C55" w:rsidRDefault="00FB2C55" w:rsidP="00FB2C55">
      <w:pPr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FB2C55">
        <w:rPr>
          <w:rFonts w:ascii="Arial" w:hAnsi="Arial" w:cs="Arial"/>
          <w:sz w:val="23"/>
          <w:szCs w:val="23"/>
        </w:rPr>
        <w:t>Contestualmente</w:t>
      </w:r>
      <w:r w:rsidR="003263E4">
        <w:rPr>
          <w:rFonts w:ascii="Arial" w:hAnsi="Arial" w:cs="Arial"/>
          <w:sz w:val="23"/>
          <w:szCs w:val="23"/>
        </w:rPr>
        <w:t xml:space="preserve"> fu</w:t>
      </w:r>
      <w:r w:rsidRPr="00FB2C55">
        <w:rPr>
          <w:rFonts w:ascii="Arial" w:hAnsi="Arial" w:cs="Arial"/>
          <w:sz w:val="23"/>
          <w:szCs w:val="23"/>
        </w:rPr>
        <w:t xml:space="preserve"> trasformata in Società per Azioni </w:t>
      </w:r>
      <w:smartTag w:uri="urn:schemas-microsoft-com:office:smarttags" w:element="PersonName">
        <w:smartTagPr>
          <w:attr w:name="ProductID" w:val="la CASSA DI"/>
        </w:smartTagPr>
        <w:smartTag w:uri="urn:schemas-microsoft-com:office:smarttags" w:element="PersonName">
          <w:smartTagPr>
            <w:attr w:name="ProductID" w:val="la CASSA"/>
          </w:smartTagPr>
          <w:r w:rsidRPr="00FB2C55">
            <w:rPr>
              <w:rFonts w:ascii="Arial" w:hAnsi="Arial" w:cs="Arial"/>
              <w:sz w:val="23"/>
              <w:szCs w:val="23"/>
            </w:rPr>
            <w:t>la CASSA</w:t>
          </w:r>
        </w:smartTag>
        <w:r w:rsidRPr="00FB2C55">
          <w:rPr>
            <w:rFonts w:ascii="Arial" w:hAnsi="Arial" w:cs="Arial"/>
            <w:sz w:val="23"/>
            <w:szCs w:val="23"/>
          </w:rPr>
          <w:t xml:space="preserve"> </w:t>
        </w:r>
        <w:proofErr w:type="spellStart"/>
        <w:r w:rsidRPr="00FB2C55">
          <w:rPr>
            <w:rFonts w:ascii="Arial" w:hAnsi="Arial" w:cs="Arial"/>
            <w:sz w:val="23"/>
            <w:szCs w:val="23"/>
          </w:rPr>
          <w:t>DI</w:t>
        </w:r>
      </w:smartTag>
      <w:proofErr w:type="spellEnd"/>
      <w:r w:rsidRPr="00FB2C55">
        <w:rPr>
          <w:rFonts w:ascii="Arial" w:hAnsi="Arial" w:cs="Arial"/>
          <w:sz w:val="23"/>
          <w:szCs w:val="23"/>
        </w:rPr>
        <w:t xml:space="preserve"> RISPARMIO </w:t>
      </w:r>
      <w:proofErr w:type="spellStart"/>
      <w:r w:rsidRPr="00FB2C55">
        <w:rPr>
          <w:rFonts w:ascii="Arial" w:hAnsi="Arial" w:cs="Arial"/>
          <w:sz w:val="23"/>
          <w:szCs w:val="23"/>
        </w:rPr>
        <w:t>DI</w:t>
      </w:r>
      <w:proofErr w:type="spellEnd"/>
      <w:r w:rsidRPr="00FB2C55">
        <w:rPr>
          <w:rFonts w:ascii="Arial" w:hAnsi="Arial" w:cs="Arial"/>
          <w:sz w:val="23"/>
          <w:szCs w:val="23"/>
        </w:rPr>
        <w:t xml:space="preserve"> GENOVA E IMPERIA e le relative Azioni rappresentarono il Patrimonio iniziale della Fondazione CARIGE e gli utili della Banca erano e saranno i fondi da destinare alle erogazioni sui territori di afferenza (Genova e Imperia)</w:t>
      </w:r>
    </w:p>
    <w:p w:rsidR="00FB2C55" w:rsidRPr="00FB2C55" w:rsidRDefault="00FB2C55" w:rsidP="00FB2C55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smartTag w:uri="urn:schemas-microsoft-com:office:smarttags" w:element="PersonName">
        <w:smartTagPr>
          <w:attr w:name="ProductID" w:val="La Fondazione"/>
        </w:smartTagPr>
        <w:r w:rsidRPr="00FB2C55">
          <w:rPr>
            <w:sz w:val="23"/>
            <w:szCs w:val="23"/>
          </w:rPr>
          <w:t>La Fondazione</w:t>
        </w:r>
      </w:smartTag>
      <w:r w:rsidRPr="00FB2C55">
        <w:rPr>
          <w:sz w:val="23"/>
          <w:szCs w:val="23"/>
        </w:rPr>
        <w:t xml:space="preserve"> ha per scopo esclusivo il perseguimento di fini di utilità sociale e di promozione dello sviluppo economico. </w:t>
      </w:r>
    </w:p>
    <w:p w:rsidR="00FB2C55" w:rsidRPr="00FB2C55" w:rsidRDefault="00FB2C55" w:rsidP="00FB2C55">
      <w:pPr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FB2C55">
        <w:rPr>
          <w:rFonts w:ascii="Arial" w:hAnsi="Arial" w:cs="Arial"/>
          <w:color w:val="000000"/>
          <w:sz w:val="23"/>
          <w:szCs w:val="23"/>
        </w:rPr>
        <w:t>Gli interventi della Fondazione si dirigono, di regola e salvo motivate eccezioni, nelle province di Genova e Imperia.</w:t>
      </w:r>
    </w:p>
    <w:p w:rsidR="00FB2C55" w:rsidRPr="00FB2C55" w:rsidRDefault="00FB2C55" w:rsidP="00FB2C55">
      <w:pPr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FB2C55">
        <w:rPr>
          <w:rFonts w:ascii="Arial" w:hAnsi="Arial" w:cs="Arial"/>
          <w:sz w:val="23"/>
          <w:szCs w:val="23"/>
        </w:rPr>
        <w:lastRenderedPageBreak/>
        <w:t xml:space="preserve">Le scelte politiche rivelatesi poi scellerate, vollero che </w:t>
      </w:r>
      <w:smartTag w:uri="urn:schemas-microsoft-com:office:smarttags" w:element="PersonName">
        <w:smartTagPr>
          <w:attr w:name="ProductID" w:val="La Fondazione CARIGE"/>
        </w:smartTagPr>
        <w:smartTag w:uri="urn:schemas-microsoft-com:office:smarttags" w:element="PersonName">
          <w:smartTagPr>
            <w:attr w:name="ProductID" w:val="La Fondazione"/>
          </w:smartTagPr>
          <w:r w:rsidRPr="00FB2C55">
            <w:rPr>
              <w:rFonts w:ascii="Arial" w:hAnsi="Arial" w:cs="Arial"/>
              <w:sz w:val="23"/>
              <w:szCs w:val="23"/>
            </w:rPr>
            <w:t>la Fondazione</w:t>
          </w:r>
        </w:smartTag>
        <w:r w:rsidRPr="00FB2C55">
          <w:rPr>
            <w:rFonts w:ascii="Arial" w:hAnsi="Arial" w:cs="Arial"/>
            <w:sz w:val="23"/>
            <w:szCs w:val="23"/>
          </w:rPr>
          <w:t xml:space="preserve"> CARIGE</w:t>
        </w:r>
      </w:smartTag>
      <w:r w:rsidRPr="00FB2C55">
        <w:rPr>
          <w:rFonts w:ascii="Arial" w:hAnsi="Arial" w:cs="Arial"/>
          <w:sz w:val="23"/>
          <w:szCs w:val="23"/>
        </w:rPr>
        <w:t xml:space="preserve"> mantenesse il pacchetto di controllo assoluto sulla Banca CARIGE S.p.A. (ridotto al di sotto del 50 %) solo per effetto di costanti pressioni ministeriali e leggi dello Stato, che consentiva la nomina del Presidente della Banca CARIGE, del Vicepresidente e di cinque Consiglieri di Amministrazione, determinando di fatto le politiche della Banca stessa e gli indirizzi e nomine degli Amministratori delle Società partecipate che fra le altre sono </w:t>
      </w:r>
      <w:smartTag w:uri="urn:schemas-microsoft-com:office:smarttags" w:element="PersonName">
        <w:smartTagPr>
          <w:attr w:name="ProductID" w:val="la CASSA"/>
        </w:smartTagPr>
        <w:r w:rsidRPr="00FB2C55">
          <w:rPr>
            <w:rFonts w:ascii="Arial" w:hAnsi="Arial" w:cs="Arial"/>
            <w:sz w:val="23"/>
            <w:szCs w:val="23"/>
          </w:rPr>
          <w:t>la Cassa</w:t>
        </w:r>
      </w:smartTag>
      <w:r w:rsidRPr="00FB2C55">
        <w:rPr>
          <w:rFonts w:ascii="Arial" w:hAnsi="Arial" w:cs="Arial"/>
          <w:sz w:val="23"/>
          <w:szCs w:val="23"/>
        </w:rPr>
        <w:t xml:space="preserve"> di Risparmio di Savona, </w:t>
      </w:r>
      <w:smartTag w:uri="urn:schemas-microsoft-com:office:smarttags" w:element="PersonName">
        <w:smartTagPr>
          <w:attr w:name="ProductID" w:val="la Banca"/>
        </w:smartTagPr>
        <w:r w:rsidRPr="00FB2C55">
          <w:rPr>
            <w:rFonts w:ascii="Arial" w:hAnsi="Arial" w:cs="Arial"/>
            <w:sz w:val="23"/>
            <w:szCs w:val="23"/>
          </w:rPr>
          <w:t>la Banca</w:t>
        </w:r>
      </w:smartTag>
      <w:r w:rsidRPr="00FB2C55">
        <w:rPr>
          <w:rFonts w:ascii="Arial" w:hAnsi="Arial" w:cs="Arial"/>
          <w:sz w:val="23"/>
          <w:szCs w:val="23"/>
        </w:rPr>
        <w:t xml:space="preserve"> del Monte di Lucca, </w:t>
      </w:r>
      <w:smartTag w:uri="urn:schemas-microsoft-com:office:smarttags" w:element="PersonName">
        <w:smartTagPr>
          <w:attr w:name="ProductID" w:val="la CASSA"/>
        </w:smartTagPr>
        <w:r w:rsidRPr="00FB2C55">
          <w:rPr>
            <w:rFonts w:ascii="Arial" w:hAnsi="Arial" w:cs="Arial"/>
            <w:sz w:val="23"/>
            <w:szCs w:val="23"/>
          </w:rPr>
          <w:t>La Cassa</w:t>
        </w:r>
      </w:smartTag>
      <w:r w:rsidRPr="00FB2C55">
        <w:rPr>
          <w:rFonts w:ascii="Arial" w:hAnsi="Arial" w:cs="Arial"/>
          <w:sz w:val="23"/>
          <w:szCs w:val="23"/>
        </w:rPr>
        <w:t xml:space="preserve"> di Risparmio di Carrara e </w:t>
      </w:r>
      <w:smartTag w:uri="urn:schemas-microsoft-com:office:smarttags" w:element="PersonName">
        <w:smartTagPr>
          <w:attr w:name="ProductID" w:val="la Banca Cesare"/>
        </w:smartTagPr>
        <w:smartTag w:uri="urn:schemas-microsoft-com:office:smarttags" w:element="PersonName">
          <w:smartTagPr>
            <w:attr w:name="ProductID" w:val="la Banca"/>
          </w:smartTagPr>
          <w:r w:rsidRPr="00FB2C55">
            <w:rPr>
              <w:rFonts w:ascii="Arial" w:hAnsi="Arial" w:cs="Arial"/>
              <w:sz w:val="23"/>
              <w:szCs w:val="23"/>
            </w:rPr>
            <w:t>la Banca</w:t>
          </w:r>
        </w:smartTag>
        <w:r w:rsidRPr="00FB2C55">
          <w:rPr>
            <w:rFonts w:ascii="Arial" w:hAnsi="Arial" w:cs="Arial"/>
            <w:sz w:val="23"/>
            <w:szCs w:val="23"/>
          </w:rPr>
          <w:t xml:space="preserve"> Cesare</w:t>
        </w:r>
      </w:smartTag>
      <w:r w:rsidRPr="00FB2C55">
        <w:rPr>
          <w:rFonts w:ascii="Arial" w:hAnsi="Arial" w:cs="Arial"/>
          <w:sz w:val="23"/>
          <w:szCs w:val="23"/>
        </w:rPr>
        <w:t xml:space="preserve"> Ponti di Milano</w:t>
      </w:r>
      <w:r w:rsidR="003263E4">
        <w:rPr>
          <w:rFonts w:ascii="Arial" w:hAnsi="Arial" w:cs="Arial"/>
          <w:sz w:val="23"/>
          <w:szCs w:val="23"/>
        </w:rPr>
        <w:t>, oltre alle Società del ramo assicurativo.</w:t>
      </w:r>
    </w:p>
    <w:p w:rsidR="00FB2C55" w:rsidRPr="00FB2C55" w:rsidRDefault="00FB2C55" w:rsidP="00FB2C55">
      <w:pPr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 w:rsidRPr="00FB2C55">
        <w:rPr>
          <w:rFonts w:ascii="Arial" w:hAnsi="Arial" w:cs="Arial"/>
          <w:sz w:val="23"/>
          <w:szCs w:val="23"/>
        </w:rPr>
        <w:t xml:space="preserve">A seguito dell’orientamento politico passato di mantenere tutto o quasi, il patrimonio investito nelle azioni di Banca CARIGE anziché operare attraverso una sana e prudente differenziazione, con il calo verticale del valore delle Azioni stesse, </w:t>
      </w:r>
      <w:smartTag w:uri="urn:schemas-microsoft-com:office:smarttags" w:element="PersonName">
        <w:smartTagPr>
          <w:attr w:name="ProductID" w:val="La Fondazione"/>
        </w:smartTagPr>
        <w:r w:rsidRPr="00FB2C55">
          <w:rPr>
            <w:rFonts w:ascii="Arial" w:hAnsi="Arial" w:cs="Arial"/>
            <w:sz w:val="23"/>
            <w:szCs w:val="23"/>
          </w:rPr>
          <w:t>la Fondazione</w:t>
        </w:r>
      </w:smartTag>
      <w:r w:rsidRPr="00FB2C55">
        <w:rPr>
          <w:rFonts w:ascii="Arial" w:hAnsi="Arial" w:cs="Arial"/>
          <w:sz w:val="23"/>
          <w:szCs w:val="23"/>
        </w:rPr>
        <w:t xml:space="preserve"> si è trovata nella condizione di ridurre la sua quota dal 47 % al 19 % al fine di ripianare i suoi debiti e far fronte all’aumento di Capitale da 800 milioni di euro.</w:t>
      </w:r>
    </w:p>
    <w:p w:rsidR="00FB2C55" w:rsidRPr="00FB2C55" w:rsidRDefault="00FB2C55" w:rsidP="00FB2C55">
      <w:pPr>
        <w:spacing w:line="480" w:lineRule="auto"/>
        <w:rPr>
          <w:rFonts w:ascii="Arial" w:hAnsi="Arial" w:cs="Arial"/>
          <w:sz w:val="23"/>
          <w:szCs w:val="23"/>
        </w:rPr>
      </w:pPr>
    </w:p>
    <w:p w:rsidR="00FB2C55" w:rsidRPr="00FB2C55" w:rsidRDefault="00FB2C55" w:rsidP="00FB2C55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FB2C55">
        <w:rPr>
          <w:sz w:val="23"/>
          <w:szCs w:val="23"/>
        </w:rPr>
        <w:t>Anche in vista di un generale ridimensionamento della struttura della Fondazione, è in atto una profonda revisione dello Statuto attraverso il lavoro di una Commissione allo scopo istituita, oltre che dei compensi dei suoi Amministratori .</w:t>
      </w:r>
    </w:p>
    <w:p w:rsidR="00FB2C55" w:rsidRPr="00FB2C55" w:rsidRDefault="00FB2C55" w:rsidP="00FB2C55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FB2C55">
        <w:rPr>
          <w:sz w:val="23"/>
          <w:szCs w:val="23"/>
        </w:rPr>
        <w:t xml:space="preserve">Lo Statuto oggi vigente prevede un attento bilanciamento fra le influenze imperiesi e quelle genovesi, L’Art. 19 </w:t>
      </w:r>
      <w:r w:rsidR="003263E4">
        <w:rPr>
          <w:sz w:val="23"/>
          <w:szCs w:val="23"/>
        </w:rPr>
        <w:t xml:space="preserve">dello statuto della Fondazione </w:t>
      </w:r>
      <w:r w:rsidRPr="00FB2C55">
        <w:rPr>
          <w:sz w:val="23"/>
          <w:szCs w:val="23"/>
        </w:rPr>
        <w:t xml:space="preserve">recita : “Il Consiglio di amministrazione è formato da 11 componenti, ivi compreso il Presidente che ne è membro di diritto e lo presiede. Il Presidente e i due Vice Presidenti compongono l’ufficio di presidenza. Almeno due dei componenti dell’ufficio di presidenza devono risiedere, all’atto della nomina, da più di tre anni, nei due territori di afferenza” (Genova e Imperia). </w:t>
      </w:r>
    </w:p>
    <w:p w:rsidR="00FB2C55" w:rsidRPr="00FB2C55" w:rsidRDefault="00FB2C55" w:rsidP="00FB2C5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</w:rPr>
      </w:pPr>
    </w:p>
    <w:p w:rsidR="00FB2C55" w:rsidRPr="00FB2C55" w:rsidRDefault="00FB2C55" w:rsidP="00FB2C55">
      <w:pPr>
        <w:autoSpaceDE w:val="0"/>
        <w:autoSpaceDN w:val="0"/>
        <w:adjustRightInd w:val="0"/>
        <w:spacing w:line="48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  <w:r w:rsidRPr="00FB2C55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FB2C55" w:rsidRPr="00FB2C55" w:rsidRDefault="00FB2C55" w:rsidP="00FB2C55">
      <w:pPr>
        <w:pStyle w:val="Default"/>
        <w:numPr>
          <w:ilvl w:val="0"/>
          <w:numId w:val="1"/>
        </w:numPr>
        <w:spacing w:line="480" w:lineRule="auto"/>
        <w:ind w:left="714" w:hanging="357"/>
        <w:rPr>
          <w:sz w:val="23"/>
          <w:szCs w:val="23"/>
        </w:rPr>
      </w:pPr>
      <w:r w:rsidRPr="00FB2C55">
        <w:rPr>
          <w:sz w:val="23"/>
          <w:szCs w:val="23"/>
        </w:rPr>
        <w:lastRenderedPageBreak/>
        <w:t>Comma 3 Art. 20 recita: “All’atto della nomina, devono risultare residenti da più di tre anni nella provincia di Genova almeno 3 componenti del Consiglio di amministrazione e nella provincia di Imperia almeno 3 componenti”.</w:t>
      </w:r>
    </w:p>
    <w:p w:rsidR="00FB2C55" w:rsidRPr="00FB2C55" w:rsidRDefault="00FB2C55" w:rsidP="00FB2C55">
      <w:pPr>
        <w:pStyle w:val="Default"/>
        <w:spacing w:line="480" w:lineRule="auto"/>
        <w:rPr>
          <w:sz w:val="23"/>
          <w:szCs w:val="23"/>
        </w:rPr>
      </w:pPr>
    </w:p>
    <w:p w:rsidR="00FB2C55" w:rsidRPr="00FB2C55" w:rsidRDefault="00FB2C55" w:rsidP="00FB2C55">
      <w:pPr>
        <w:pStyle w:val="Default"/>
        <w:spacing w:line="480" w:lineRule="auto"/>
        <w:rPr>
          <w:sz w:val="23"/>
          <w:szCs w:val="23"/>
        </w:rPr>
      </w:pPr>
    </w:p>
    <w:p w:rsidR="00FB2C55" w:rsidRPr="00FB2C55" w:rsidRDefault="00FB2C55" w:rsidP="00FB2C55">
      <w:pPr>
        <w:pStyle w:val="Default"/>
        <w:spacing w:line="480" w:lineRule="auto"/>
        <w:rPr>
          <w:sz w:val="23"/>
          <w:szCs w:val="23"/>
        </w:rPr>
      </w:pPr>
      <w:r w:rsidRPr="00FB2C55">
        <w:rPr>
          <w:sz w:val="23"/>
          <w:szCs w:val="23"/>
        </w:rPr>
        <w:t xml:space="preserve">Il Consiglio Comunale impegna il Sindaco e </w:t>
      </w:r>
      <w:smartTag w:uri="urn:schemas-microsoft-com:office:smarttags" w:element="PersonName">
        <w:smartTagPr>
          <w:attr w:name="ProductID" w:val="la Giunta"/>
        </w:smartTagPr>
        <w:r w:rsidRPr="00FB2C55">
          <w:rPr>
            <w:sz w:val="23"/>
            <w:szCs w:val="23"/>
          </w:rPr>
          <w:t>la Giunta</w:t>
        </w:r>
      </w:smartTag>
      <w:r w:rsidRPr="00FB2C55">
        <w:rPr>
          <w:sz w:val="23"/>
          <w:szCs w:val="23"/>
        </w:rPr>
        <w:t xml:space="preserve"> come segue</w:t>
      </w:r>
    </w:p>
    <w:p w:rsidR="00FB2C55" w:rsidRPr="00FB2C55" w:rsidRDefault="00FB2C55" w:rsidP="00FB2C55">
      <w:pPr>
        <w:pStyle w:val="Default"/>
        <w:spacing w:line="480" w:lineRule="auto"/>
        <w:rPr>
          <w:sz w:val="23"/>
          <w:szCs w:val="23"/>
        </w:rPr>
      </w:pPr>
      <w:r w:rsidRPr="00FB2C55">
        <w:rPr>
          <w:sz w:val="23"/>
          <w:szCs w:val="23"/>
        </w:rPr>
        <w:t xml:space="preserve">Il Sindaco e </w:t>
      </w:r>
      <w:smartTag w:uri="urn:schemas-microsoft-com:office:smarttags" w:element="PersonName">
        <w:smartTagPr>
          <w:attr w:name="ProductID" w:val="la Giunta"/>
        </w:smartTagPr>
        <w:r w:rsidRPr="00FB2C55">
          <w:rPr>
            <w:sz w:val="23"/>
            <w:szCs w:val="23"/>
          </w:rPr>
          <w:t>la Giunta</w:t>
        </w:r>
      </w:smartTag>
      <w:r w:rsidRPr="00FB2C55">
        <w:rPr>
          <w:sz w:val="23"/>
          <w:szCs w:val="23"/>
        </w:rPr>
        <w:t xml:space="preserve"> del Comune di Imperia si impegnano a vigilare </w:t>
      </w:r>
      <w:proofErr w:type="spellStart"/>
      <w:r w:rsidRPr="00FB2C55">
        <w:rPr>
          <w:sz w:val="23"/>
          <w:szCs w:val="23"/>
        </w:rPr>
        <w:t>affinchè</w:t>
      </w:r>
      <w:proofErr w:type="spellEnd"/>
      <w:r w:rsidRPr="00FB2C55">
        <w:rPr>
          <w:sz w:val="23"/>
          <w:szCs w:val="23"/>
        </w:rPr>
        <w:t xml:space="preserve"> la revisione dello Statuto della Fondazione CARIGE non procuri a nessun livello disparità fra i territori di Genova e di Imperia ; a vigilare </w:t>
      </w:r>
      <w:proofErr w:type="spellStart"/>
      <w:r w:rsidRPr="00FB2C55">
        <w:rPr>
          <w:sz w:val="23"/>
          <w:szCs w:val="23"/>
        </w:rPr>
        <w:t>affinchè</w:t>
      </w:r>
      <w:proofErr w:type="spellEnd"/>
      <w:r w:rsidRPr="00FB2C55">
        <w:rPr>
          <w:sz w:val="23"/>
          <w:szCs w:val="23"/>
        </w:rPr>
        <w:t xml:space="preserve"> la dignità dei territori imperiesi e dei suoi rappresentanti non venga mortificata in nessun modo.</w:t>
      </w:r>
    </w:p>
    <w:p w:rsidR="00FB2C55" w:rsidRDefault="00FB2C55" w:rsidP="00FB2C55"/>
    <w:p w:rsidR="00A0621F" w:rsidRDefault="00A0621F" w:rsidP="00FB2C55"/>
    <w:p w:rsidR="00A0621F" w:rsidRDefault="00A0621F" w:rsidP="00F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21F" w:rsidRDefault="00A0621F" w:rsidP="00F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NUOVO CENTRO DESTRA</w:t>
      </w:r>
    </w:p>
    <w:p w:rsidR="009F5DB8" w:rsidRDefault="009F5DB8"/>
    <w:sectPr w:rsidR="009F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46C"/>
    <w:multiLevelType w:val="hybridMultilevel"/>
    <w:tmpl w:val="231C5DD8"/>
    <w:lvl w:ilvl="0" w:tplc="7FA44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92D70"/>
    <w:multiLevelType w:val="hybridMultilevel"/>
    <w:tmpl w:val="D9A4FE00"/>
    <w:lvl w:ilvl="0" w:tplc="7FA4404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2C55"/>
    <w:rsid w:val="003263E4"/>
    <w:rsid w:val="009F5DB8"/>
    <w:rsid w:val="00A0621F"/>
    <w:rsid w:val="00FB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2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C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5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2966</Characters>
  <Application>Microsoft Office Word</Application>
  <DocSecurity>0</DocSecurity>
  <Lines>24</Lines>
  <Paragraphs>6</Paragraphs>
  <ScaleCrop>false</ScaleCrop>
  <Company>U.G.F.Assicurazioni S.p.A.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AA368US</dc:creator>
  <cp:lastModifiedBy>AA368US</cp:lastModifiedBy>
  <cp:revision>4</cp:revision>
  <dcterms:created xsi:type="dcterms:W3CDTF">2014-09-16T07:24:00Z</dcterms:created>
  <dcterms:modified xsi:type="dcterms:W3CDTF">2014-09-16T07:30:00Z</dcterms:modified>
</cp:coreProperties>
</file>